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17DD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683C59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83C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96в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4820EE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4820EE" w:rsidRPr="004820EE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по муниципальному жилищному контролю на территории сельского поселения </w:t>
      </w:r>
      <w:r w:rsidR="004820EE">
        <w:rPr>
          <w:rFonts w:ascii="Times New Roman" w:hAnsi="Times New Roman"/>
          <w:sz w:val="28"/>
          <w:szCs w:val="28"/>
        </w:rPr>
        <w:t>Выкатной</w:t>
      </w:r>
      <w:r w:rsidR="004820EE" w:rsidRPr="004820EE">
        <w:rPr>
          <w:rFonts w:ascii="Times New Roman" w:hAnsi="Times New Roman"/>
          <w:sz w:val="28"/>
          <w:szCs w:val="28"/>
        </w:rPr>
        <w:t xml:space="preserve"> на 2022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482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4820EE" w:rsidP="00482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</w:t>
      </w:r>
      <w:r w:rsidR="007A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.07.2021 №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7A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820EE">
        <w:t xml:space="preserve">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20EE" w:rsidRPr="004820EE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сельского поселения </w:t>
      </w:r>
      <w:r w:rsidR="004820EE">
        <w:rPr>
          <w:rFonts w:ascii="Times New Roman" w:hAnsi="Times New Roman"/>
          <w:sz w:val="28"/>
          <w:szCs w:val="28"/>
        </w:rPr>
        <w:t>Выкатной</w:t>
      </w:r>
      <w:r w:rsidR="004820EE" w:rsidRPr="004820EE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7A6C60" w:rsidRPr="007A6C60" w:rsidRDefault="007A6C60" w:rsidP="007A6C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7A6C60" w:rsidRPr="007A6C60" w:rsidRDefault="007A6C60" w:rsidP="007A6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217DD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234B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4B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34B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217DD6">
        <w:rPr>
          <w:rFonts w:ascii="Times New Roman" w:eastAsia="Times New Roman" w:hAnsi="Times New Roman"/>
          <w:sz w:val="24"/>
          <w:szCs w:val="24"/>
          <w:lang w:eastAsia="ru-RU"/>
        </w:rPr>
        <w:t>96в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E2F75" w:rsidRDefault="007A6C60" w:rsidP="007A6C6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E2F75">
        <w:rPr>
          <w:color w:val="000000"/>
        </w:rPr>
        <w:t>П</w:t>
      </w:r>
      <w:r w:rsidR="00FE2F75">
        <w:rPr>
          <w:color w:val="000000"/>
        </w:rPr>
        <w:t>рограмма</w:t>
      </w:r>
      <w:r w:rsidRPr="00FE2F75">
        <w:rPr>
          <w:color w:val="000000"/>
        </w:rPr>
        <w:t xml:space="preserve"> </w:t>
      </w:r>
      <w:r w:rsidR="00FE2F75">
        <w:rPr>
          <w:color w:val="000000"/>
        </w:rPr>
        <w:t>профилактики рисков</w:t>
      </w:r>
      <w:r w:rsidRPr="00FE2F75">
        <w:rPr>
          <w:color w:val="000000"/>
        </w:rPr>
        <w:t xml:space="preserve"> </w:t>
      </w:r>
      <w:r w:rsidR="00FE2F75">
        <w:rPr>
          <w:color w:val="000000"/>
        </w:rPr>
        <w:t>причинения</w:t>
      </w:r>
      <w:r w:rsidRPr="00FE2F75">
        <w:rPr>
          <w:color w:val="000000"/>
        </w:rPr>
        <w:t xml:space="preserve"> </w:t>
      </w:r>
      <w:r w:rsidR="00FE2F75">
        <w:rPr>
          <w:color w:val="000000"/>
        </w:rPr>
        <w:t>вреда (ущерба)</w:t>
      </w:r>
    </w:p>
    <w:p w:rsidR="00FE2F75" w:rsidRDefault="00FE2F75" w:rsidP="007A6C60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охраняемым законом ценностям</w:t>
      </w:r>
      <w:r w:rsidR="007A6C60" w:rsidRPr="00FE2F75">
        <w:rPr>
          <w:color w:val="000000"/>
        </w:rPr>
        <w:t xml:space="preserve"> </w:t>
      </w:r>
      <w:r>
        <w:rPr>
          <w:color w:val="000000"/>
        </w:rPr>
        <w:t>по</w:t>
      </w:r>
      <w:r w:rsidR="007A6C60" w:rsidRPr="00FE2F75">
        <w:rPr>
          <w:color w:val="000000"/>
        </w:rPr>
        <w:t xml:space="preserve"> </w:t>
      </w:r>
      <w:r>
        <w:rPr>
          <w:color w:val="000000"/>
        </w:rPr>
        <w:t>муниципальному</w:t>
      </w:r>
      <w:r w:rsidR="007A6C60" w:rsidRPr="00FE2F75">
        <w:rPr>
          <w:color w:val="000000"/>
        </w:rPr>
        <w:t xml:space="preserve"> </w:t>
      </w:r>
      <w:r>
        <w:rPr>
          <w:color w:val="000000"/>
        </w:rPr>
        <w:t>жилищному</w:t>
      </w:r>
      <w:r w:rsidR="007A6C60" w:rsidRPr="00FE2F75">
        <w:rPr>
          <w:color w:val="000000"/>
        </w:rPr>
        <w:t xml:space="preserve"> </w:t>
      </w:r>
      <w:r>
        <w:rPr>
          <w:color w:val="000000"/>
        </w:rPr>
        <w:t>контролю</w:t>
      </w:r>
    </w:p>
    <w:p w:rsidR="007A6C60" w:rsidRPr="00FE2F75" w:rsidRDefault="00FE2F75" w:rsidP="007A6C60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 территории сельского поселения Выкатной на 2022 год</w:t>
      </w:r>
    </w:p>
    <w:p w:rsidR="007A6C60" w:rsidRPr="00FE2F75" w:rsidRDefault="007A6C60" w:rsidP="007A6C60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7A6C60" w:rsidRPr="00FE2F75" w:rsidRDefault="007A6C60" w:rsidP="00FE2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сельского поселения </w:t>
      </w:r>
      <w:r w:rsidR="00FE2F75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6C60" w:rsidRPr="00FE2F75" w:rsidRDefault="007A6C60" w:rsidP="00FE2F75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FE2F75" w:rsidRDefault="007A6C60" w:rsidP="00FE2F75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E2F75">
        <w:rPr>
          <w:color w:val="000000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</w:t>
      </w:r>
      <w:r w:rsidR="00FE2F75">
        <w:rPr>
          <w:color w:val="000000"/>
        </w:rPr>
        <w:t xml:space="preserve"> </w:t>
      </w:r>
      <w:r w:rsidRPr="00FE2F75">
        <w:rPr>
          <w:color w:val="000000"/>
        </w:rPr>
        <w:t>контрольного (надзорного) органа, характеристика проблем,</w:t>
      </w:r>
      <w:r w:rsidR="00FE2F75">
        <w:rPr>
          <w:color w:val="000000"/>
        </w:rPr>
        <w:t xml:space="preserve"> </w:t>
      </w:r>
      <w:r w:rsidRPr="00FE2F75">
        <w:rPr>
          <w:color w:val="000000"/>
        </w:rPr>
        <w:t>на решение которых направлена</w:t>
      </w:r>
    </w:p>
    <w:p w:rsidR="007A6C60" w:rsidRPr="00FE2F75" w:rsidRDefault="007A6C60" w:rsidP="00FE2F75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E2F75">
        <w:rPr>
          <w:color w:val="000000"/>
        </w:rPr>
        <w:t>программа профилактики</w:t>
      </w:r>
    </w:p>
    <w:p w:rsidR="007A6C60" w:rsidRPr="00FE2F75" w:rsidRDefault="007A6C60" w:rsidP="00FE2F75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="00FE2F75" w:rsidRPr="00FE2F75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требований,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жилищным законодательством </w:t>
      </w: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отношении муниципального жилищного фонда 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в собственности администрации сельского поселения </w:t>
      </w:r>
      <w:r w:rsid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E2F75" w:rsidRPr="00FE2F75">
        <w:rPr>
          <w:rFonts w:ascii="Times New Roman" w:eastAsia="Times New Roman" w:hAnsi="Times New Roman"/>
          <w:sz w:val="24"/>
          <w:szCs w:val="24"/>
          <w:lang w:eastAsia="ru-RU"/>
        </w:rPr>
        <w:t>муниципальных жилых помещений,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расположенных на территории сельского поселения </w:t>
      </w:r>
      <w:r w:rsidR="00FE2F75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обязательных требований), а именно:</w:t>
      </w:r>
    </w:p>
    <w:p w:rsidR="007A6C60" w:rsidRPr="00FE2F75" w:rsidRDefault="00E21D2D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 w:rsidR="007A6C60"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требований к: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использованию и сохранности жилищного фонда;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жилым помещениям, их использованию и содержанию;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формированию фондов капитального ремонта;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порядку размещения </w:t>
      </w:r>
      <w:r w:rsidR="0080478C"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ресурс снабжающими</w:t>
      </w: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организациями, лицами,</w:t>
      </w:r>
      <w:r w:rsid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осуществляющими деятельность по управлению многоквартирными домами информации </w:t>
      </w:r>
      <w:r w:rsidR="00FE2F75"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в государственной</w:t>
      </w: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системе жилищно-коммунального хозяйства (далее </w:t>
      </w:r>
      <w:r w:rsidR="00FE2F7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система)</w:t>
      </w: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обеспечению доступности для инвалидов помещений в многоквартирных домах;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предоставлению жилых помещений в наемных домах социального использования;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</w:t>
      </w:r>
      <w:r w:rsidR="00E21D2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21D2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правил: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содержания общего имущества в многоквартирном доме;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7A6C60" w:rsidRPr="00FE2F75" w:rsidRDefault="007A6C60" w:rsidP="00E2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A6C60" w:rsidRPr="00FE2F75" w:rsidRDefault="00E21D2D" w:rsidP="00E2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4)</w:t>
      </w:r>
      <w:r w:rsidR="007A6C60" w:rsidRPr="00FE2F7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решений, принимаемых по результатам контрольных мероприятий.</w:t>
      </w: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В 202</w:t>
      </w:r>
      <w:r w:rsidR="00656DB3">
        <w:rPr>
          <w:rFonts w:ascii="Times New Roman" w:hAnsi="Times New Roman"/>
          <w:sz w:val="24"/>
          <w:szCs w:val="24"/>
        </w:rPr>
        <w:t>1</w:t>
      </w:r>
      <w:r w:rsidRPr="00FE2F75">
        <w:rPr>
          <w:rFonts w:ascii="Times New Roman" w:hAnsi="Times New Roman"/>
          <w:sz w:val="24"/>
          <w:szCs w:val="24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FE2F75">
        <w:rPr>
          <w:sz w:val="24"/>
          <w:szCs w:val="24"/>
        </w:rPr>
        <w:t xml:space="preserve"> </w:t>
      </w: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В соответствии с требованиями статьи 8.2 Федерального закона № 294-ФЗ, в целях предупреждения нарушений юридическими лицами и индивидуальными предпринимателями  обязательных требований, установленных муниципальными правовыми актами, устранения причин, факторов и условий,  способствующих таким нарушениям, отделом муниципального контроля разработана 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сельского поселения </w:t>
      </w:r>
      <w:r w:rsidR="00E21D2D">
        <w:rPr>
          <w:rFonts w:ascii="Times New Roman" w:hAnsi="Times New Roman"/>
          <w:sz w:val="24"/>
          <w:szCs w:val="24"/>
        </w:rPr>
        <w:t>Выкатной</w:t>
      </w:r>
      <w:r w:rsidRPr="00FE2F75">
        <w:rPr>
          <w:rFonts w:ascii="Times New Roman" w:hAnsi="Times New Roman"/>
          <w:sz w:val="24"/>
          <w:szCs w:val="24"/>
        </w:rPr>
        <w:t xml:space="preserve"> на 202</w:t>
      </w:r>
      <w:r w:rsidR="00656DB3">
        <w:rPr>
          <w:rFonts w:ascii="Times New Roman" w:hAnsi="Times New Roman"/>
          <w:sz w:val="24"/>
          <w:szCs w:val="24"/>
        </w:rPr>
        <w:t>1</w:t>
      </w:r>
      <w:r w:rsidRPr="00FE2F75">
        <w:rPr>
          <w:rFonts w:ascii="Times New Roman" w:hAnsi="Times New Roman"/>
          <w:sz w:val="24"/>
          <w:szCs w:val="24"/>
        </w:rPr>
        <w:t xml:space="preserve"> год, которая утверждена постановлением администрации сельского поселения </w:t>
      </w:r>
      <w:r w:rsidR="00656DB3">
        <w:rPr>
          <w:rFonts w:ascii="Times New Roman" w:hAnsi="Times New Roman"/>
          <w:sz w:val="24"/>
          <w:szCs w:val="24"/>
        </w:rPr>
        <w:t>Выкатной</w:t>
      </w:r>
      <w:r w:rsidRPr="00FE2F75">
        <w:rPr>
          <w:rFonts w:ascii="Times New Roman" w:hAnsi="Times New Roman"/>
          <w:sz w:val="24"/>
          <w:szCs w:val="24"/>
        </w:rPr>
        <w:t xml:space="preserve"> от 1</w:t>
      </w:r>
      <w:r w:rsidR="00656DB3">
        <w:rPr>
          <w:rFonts w:ascii="Times New Roman" w:hAnsi="Times New Roman"/>
          <w:sz w:val="24"/>
          <w:szCs w:val="24"/>
        </w:rPr>
        <w:t>7</w:t>
      </w:r>
      <w:r w:rsidRPr="00FE2F75">
        <w:rPr>
          <w:rFonts w:ascii="Times New Roman" w:hAnsi="Times New Roman"/>
          <w:sz w:val="24"/>
          <w:szCs w:val="24"/>
        </w:rPr>
        <w:t>.</w:t>
      </w:r>
      <w:r w:rsidR="00656DB3">
        <w:rPr>
          <w:rFonts w:ascii="Times New Roman" w:hAnsi="Times New Roman"/>
          <w:sz w:val="24"/>
          <w:szCs w:val="24"/>
        </w:rPr>
        <w:t>02.2021</w:t>
      </w:r>
      <w:r w:rsidRPr="00FE2F75">
        <w:rPr>
          <w:rFonts w:ascii="Times New Roman" w:hAnsi="Times New Roman"/>
          <w:sz w:val="24"/>
          <w:szCs w:val="24"/>
        </w:rPr>
        <w:t xml:space="preserve"> № 1</w:t>
      </w:r>
      <w:r w:rsidR="00656DB3">
        <w:rPr>
          <w:rFonts w:ascii="Times New Roman" w:hAnsi="Times New Roman"/>
          <w:sz w:val="24"/>
          <w:szCs w:val="24"/>
        </w:rPr>
        <w:t>6</w:t>
      </w:r>
      <w:r w:rsidRPr="00FE2F75">
        <w:rPr>
          <w:rFonts w:ascii="Times New Roman" w:hAnsi="Times New Roman"/>
          <w:sz w:val="24"/>
          <w:szCs w:val="24"/>
        </w:rPr>
        <w:t xml:space="preserve"> «</w:t>
      </w:r>
      <w:r w:rsidR="00656DB3" w:rsidRPr="00656DB3">
        <w:rPr>
          <w:rFonts w:ascii="Times New Roman" w:hAnsi="Times New Roman"/>
          <w:sz w:val="24"/>
          <w:szCs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жилищного контроля на территории сельского поселения Выкатной на 2021 год и плановый период 2022-2023 годы</w:t>
      </w:r>
      <w:r w:rsidRPr="00FE2F75">
        <w:rPr>
          <w:rFonts w:ascii="Times New Roman" w:hAnsi="Times New Roman"/>
          <w:sz w:val="24"/>
          <w:szCs w:val="24"/>
        </w:rPr>
        <w:t>».</w:t>
      </w: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По каждому виду муниципального контроля на официальном сайте </w:t>
      </w:r>
      <w:r w:rsidR="00656DB3" w:rsidRPr="00FE2F75">
        <w:rPr>
          <w:rFonts w:ascii="Times New Roman" w:hAnsi="Times New Roman"/>
          <w:sz w:val="24"/>
          <w:szCs w:val="24"/>
        </w:rPr>
        <w:t>администрации сельского</w:t>
      </w:r>
      <w:r w:rsidRPr="00FE2F75">
        <w:rPr>
          <w:rFonts w:ascii="Times New Roman" w:hAnsi="Times New Roman"/>
          <w:sz w:val="24"/>
          <w:szCs w:val="24"/>
        </w:rPr>
        <w:t xml:space="preserve"> поселения </w:t>
      </w:r>
      <w:r w:rsidR="00656DB3">
        <w:rPr>
          <w:rFonts w:ascii="Times New Roman" w:hAnsi="Times New Roman"/>
          <w:sz w:val="24"/>
          <w:szCs w:val="24"/>
        </w:rPr>
        <w:t>Выкатной</w:t>
      </w:r>
      <w:r w:rsidRPr="00FE2F75">
        <w:rPr>
          <w:rFonts w:ascii="Times New Roman" w:hAnsi="Times New Roman"/>
          <w:sz w:val="24"/>
          <w:szCs w:val="24"/>
        </w:rPr>
        <w:t xml:space="preserve"> в </w:t>
      </w:r>
      <w:r w:rsidR="00656DB3" w:rsidRPr="00FE2F75">
        <w:rPr>
          <w:rFonts w:ascii="Times New Roman" w:hAnsi="Times New Roman"/>
          <w:sz w:val="24"/>
          <w:szCs w:val="24"/>
        </w:rPr>
        <w:t>разделе «</w:t>
      </w:r>
      <w:r w:rsidRPr="00FE2F75">
        <w:rPr>
          <w:rFonts w:ascii="Times New Roman" w:hAnsi="Times New Roman"/>
          <w:sz w:val="24"/>
          <w:szCs w:val="24"/>
        </w:rPr>
        <w:t>Муниципальный контроль» размещены:</w:t>
      </w: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</w:t>
      </w:r>
      <w:r w:rsidR="00656DB3" w:rsidRPr="00FE2F75">
        <w:rPr>
          <w:rFonts w:ascii="Times New Roman" w:hAnsi="Times New Roman"/>
          <w:sz w:val="24"/>
          <w:szCs w:val="24"/>
        </w:rPr>
        <w:t>также</w:t>
      </w:r>
      <w:r w:rsidRPr="00FE2F75">
        <w:rPr>
          <w:rFonts w:ascii="Times New Roman" w:hAnsi="Times New Roman"/>
          <w:sz w:val="24"/>
          <w:szCs w:val="24"/>
        </w:rPr>
        <w:t xml:space="preserve"> тексты соответствующих нормативных правовых актов;</w:t>
      </w: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Кроме того, на постоянной основе осуществляется:</w:t>
      </w: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- постоянный мониторинг изменений обязательных требований, </w:t>
      </w:r>
      <w:r w:rsidR="00656DB3" w:rsidRPr="00FE2F75">
        <w:rPr>
          <w:rFonts w:ascii="Times New Roman" w:hAnsi="Times New Roman"/>
          <w:sz w:val="24"/>
          <w:szCs w:val="24"/>
        </w:rPr>
        <w:t>требований,</w:t>
      </w:r>
      <w:r w:rsidRPr="00FE2F75">
        <w:rPr>
          <w:rFonts w:ascii="Times New Roman" w:hAnsi="Times New Roman"/>
          <w:sz w:val="24"/>
          <w:szCs w:val="24"/>
        </w:rPr>
        <w:t xml:space="preserve"> установленных муниципальными правовыми актами, своевременная актуализация муниципальных правовых </w:t>
      </w:r>
      <w:r w:rsidR="00656DB3" w:rsidRPr="00FE2F75">
        <w:rPr>
          <w:rFonts w:ascii="Times New Roman" w:hAnsi="Times New Roman"/>
          <w:sz w:val="24"/>
          <w:szCs w:val="24"/>
        </w:rPr>
        <w:t>актов и</w:t>
      </w:r>
      <w:r w:rsidRPr="00FE2F75">
        <w:rPr>
          <w:rFonts w:ascii="Times New Roman" w:hAnsi="Times New Roman"/>
          <w:sz w:val="24"/>
          <w:szCs w:val="24"/>
        </w:rPr>
        <w:t xml:space="preserve"> размещение информации об изменениях в действующем законодательств</w:t>
      </w:r>
      <w:r w:rsidR="00656DB3">
        <w:rPr>
          <w:rFonts w:ascii="Times New Roman" w:hAnsi="Times New Roman"/>
          <w:sz w:val="24"/>
          <w:szCs w:val="24"/>
        </w:rPr>
        <w:t>е</w:t>
      </w:r>
      <w:r w:rsidRPr="00FE2F75">
        <w:rPr>
          <w:rFonts w:ascii="Times New Roman" w:hAnsi="Times New Roman"/>
          <w:sz w:val="24"/>
          <w:szCs w:val="24"/>
        </w:rPr>
        <w:t>, сроках и порядке вступления их в силу;</w:t>
      </w:r>
    </w:p>
    <w:p w:rsidR="007A6C60" w:rsidRPr="00FE2F75" w:rsidRDefault="007A6C60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7A6C60" w:rsidRDefault="007A6C60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06A" w:rsidRDefault="005D706A" w:rsidP="00E21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60" w:rsidRPr="00656DB3" w:rsidRDefault="007A6C60" w:rsidP="007A6C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6D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5D706A" w:rsidRDefault="005D706A" w:rsidP="00293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жилищных правоотношений.</w:t>
      </w:r>
    </w:p>
    <w:p w:rsidR="007A6C60" w:rsidRPr="00FE2F75" w:rsidRDefault="007A6C60" w:rsidP="007A6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C60" w:rsidRPr="0029315E" w:rsidRDefault="007A6C60" w:rsidP="002931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31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9315E" w:rsidRDefault="0029315E" w:rsidP="0029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муниципального жилищного контроля провод</w:t>
      </w:r>
      <w:r w:rsidR="00683C59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>ся следующие вид</w:t>
      </w:r>
      <w:r w:rsidR="00683C59">
        <w:rPr>
          <w:rFonts w:ascii="Times New Roman" w:eastAsia="Times New Roman" w:hAnsi="Times New Roman"/>
          <w:sz w:val="24"/>
          <w:szCs w:val="24"/>
          <w:lang w:eastAsia="ru-RU"/>
        </w:rPr>
        <w:t>ы профилактических мероприятий: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информирование;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>- объявление предостережения;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>- консультирование;</w:t>
      </w:r>
    </w:p>
    <w:p w:rsidR="007A6C60" w:rsidRPr="00FE2F75" w:rsidRDefault="007A6C60" w:rsidP="00293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>- профилактический визит.</w:t>
      </w:r>
    </w:p>
    <w:p w:rsidR="007A6C60" w:rsidRDefault="007A6C60" w:rsidP="007A6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7"/>
        <w:gridCol w:w="2962"/>
        <w:gridCol w:w="2141"/>
      </w:tblGrid>
      <w:tr w:rsidR="005013E7" w:rsidTr="005013E7">
        <w:tc>
          <w:tcPr>
            <w:tcW w:w="567" w:type="dxa"/>
          </w:tcPr>
          <w:p w:rsidR="005013E7" w:rsidRDefault="005013E7" w:rsidP="0050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</w:tcPr>
          <w:p w:rsidR="005013E7" w:rsidRDefault="005013E7" w:rsidP="0050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013E7" w:rsidRDefault="005013E7" w:rsidP="0050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62" w:type="dxa"/>
          </w:tcPr>
          <w:p w:rsidR="005013E7" w:rsidRDefault="005013E7" w:rsidP="0050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  <w:p w:rsidR="005013E7" w:rsidRDefault="005013E7" w:rsidP="0050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1" w:type="dxa"/>
          </w:tcPr>
          <w:p w:rsidR="005013E7" w:rsidRDefault="005013E7" w:rsidP="0050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5013E7" w:rsidTr="005013E7">
        <w:tc>
          <w:tcPr>
            <w:tcW w:w="567" w:type="dxa"/>
          </w:tcPr>
          <w:p w:rsidR="005013E7" w:rsidRDefault="005013E7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5013E7" w:rsidRPr="005013E7" w:rsidRDefault="005013E7" w:rsidP="005013E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13E7" w:rsidRDefault="005013E7" w:rsidP="0050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  <w:r w:rsid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5013E7" w:rsidRDefault="005013E7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141" w:type="dxa"/>
          </w:tcPr>
          <w:p w:rsidR="005013E7" w:rsidRDefault="005013E7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5013E7" w:rsidTr="005013E7">
        <w:tc>
          <w:tcPr>
            <w:tcW w:w="567" w:type="dxa"/>
          </w:tcPr>
          <w:p w:rsidR="005013E7" w:rsidRDefault="005013E7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5013E7" w:rsidRPr="005013E7" w:rsidRDefault="005013E7" w:rsidP="0050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предостережения:</w:t>
            </w:r>
          </w:p>
          <w:p w:rsidR="005013E7" w:rsidRDefault="005013E7" w:rsidP="0050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  <w:r w:rsid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5013E7" w:rsidRDefault="005013E7" w:rsidP="0050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получения сведений о готовящихся или возможных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ний, а также о непосредственных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требований</w:t>
            </w:r>
          </w:p>
        </w:tc>
        <w:tc>
          <w:tcPr>
            <w:tcW w:w="2141" w:type="dxa"/>
          </w:tcPr>
          <w:p w:rsidR="005013E7" w:rsidRDefault="005013E7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5013E7" w:rsidTr="005013E7">
        <w:tc>
          <w:tcPr>
            <w:tcW w:w="567" w:type="dxa"/>
          </w:tcPr>
          <w:p w:rsidR="005013E7" w:rsidRDefault="005013E7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5013E7" w:rsidRDefault="005013E7" w:rsidP="0050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5013E7" w:rsidRPr="005013E7" w:rsidRDefault="00E81D19" w:rsidP="0050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013E7"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осуществляется инспектором, по обращениям контролируемых лиц и их представителей </w:t>
            </w:r>
            <w:r w:rsidR="005013E7"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вопросам, связанным с организацией и осуществлением муниципального контроля.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 Консультирование осуществляется по следующим вопросам:</w:t>
            </w:r>
          </w:p>
          <w:p w:rsidR="005013E7" w:rsidRPr="005013E7" w:rsidRDefault="005013E7" w:rsidP="0050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компетенции контрольного органа;</w:t>
            </w:r>
          </w:p>
          <w:p w:rsidR="005013E7" w:rsidRPr="005013E7" w:rsidRDefault="005013E7" w:rsidP="0050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организация и осуществление муниципального контроля;</w:t>
            </w:r>
          </w:p>
          <w:p w:rsidR="00E81D19" w:rsidRPr="00E81D19" w:rsidRDefault="005013E7" w:rsidP="00E81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порядок осуществления профилактических и контрольных мероприятий, установленных</w:t>
            </w:r>
            <w:r w:rsid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D19"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Положением о муниципальном жилищном контроле;</w:t>
            </w:r>
          </w:p>
          <w:p w:rsidR="00E81D19" w:rsidRPr="00E81D19" w:rsidRDefault="00E81D19" w:rsidP="00E81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E81D19" w:rsidRPr="00E81D19" w:rsidRDefault="00E81D19" w:rsidP="00E81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5013E7" w:rsidRDefault="00C17B58" w:rsidP="00E81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D19"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применение мер ответственности за нарушение обязательных требований, предусмотренных жилищным законодательством</w:t>
            </w:r>
            <w:r w:rsid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5013E7" w:rsidRDefault="005013E7" w:rsidP="0050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поступления обращения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онтролируемого лица или его представителя</w:t>
            </w:r>
          </w:p>
        </w:tc>
        <w:tc>
          <w:tcPr>
            <w:tcW w:w="2141" w:type="dxa"/>
          </w:tcPr>
          <w:p w:rsidR="005013E7" w:rsidRDefault="005013E7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5013E7" w:rsidTr="005013E7">
        <w:tc>
          <w:tcPr>
            <w:tcW w:w="567" w:type="dxa"/>
          </w:tcPr>
          <w:p w:rsidR="005013E7" w:rsidRDefault="005013E7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E81D19" w:rsidRPr="00E81D19" w:rsidRDefault="00E81D19" w:rsidP="00E81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013E7" w:rsidRDefault="00E81D19" w:rsidP="00E81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5013E7" w:rsidRDefault="00E81D19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основании планового задания руководителя контрольного органа, в соответствии с планом работы контрольного органа</w:t>
            </w:r>
          </w:p>
        </w:tc>
        <w:tc>
          <w:tcPr>
            <w:tcW w:w="2141" w:type="dxa"/>
          </w:tcPr>
          <w:p w:rsidR="005013E7" w:rsidRDefault="005013E7" w:rsidP="007A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</w:tbl>
    <w:p w:rsidR="0029315E" w:rsidRPr="00FE2F75" w:rsidRDefault="0029315E" w:rsidP="007A6C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C60" w:rsidRPr="00E81D19" w:rsidRDefault="007A6C60" w:rsidP="00E81D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1D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A6C60" w:rsidRPr="00E81D19" w:rsidRDefault="007A6C60" w:rsidP="00E81D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E81D19" w:rsidTr="00E81D19">
        <w:tc>
          <w:tcPr>
            <w:tcW w:w="56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81D19" w:rsidTr="00E81D19">
        <w:tc>
          <w:tcPr>
            <w:tcW w:w="562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1D19" w:rsidTr="00E81D19">
        <w:tc>
          <w:tcPr>
            <w:tcW w:w="562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81D19" w:rsidTr="00E81D19">
        <w:tc>
          <w:tcPr>
            <w:tcW w:w="562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выполнения плана профилактики на очередной календарный год</w:t>
            </w:r>
          </w:p>
        </w:tc>
        <w:tc>
          <w:tcPr>
            <w:tcW w:w="141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1D19" w:rsidTr="00E81D19">
        <w:tc>
          <w:tcPr>
            <w:tcW w:w="562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41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81D19" w:rsidTr="00E81D19">
        <w:tc>
          <w:tcPr>
            <w:tcW w:w="562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81D19" w:rsidTr="00E81D19">
        <w:tc>
          <w:tcPr>
            <w:tcW w:w="562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141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81D19" w:rsidTr="00E81D19">
        <w:tc>
          <w:tcPr>
            <w:tcW w:w="562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1D19" w:rsidTr="00E81D19">
        <w:tc>
          <w:tcPr>
            <w:tcW w:w="562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E81D19" w:rsidRDefault="00E81D19" w:rsidP="00E81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412" w:type="dxa"/>
          </w:tcPr>
          <w:p w:rsidR="00E81D19" w:rsidRDefault="00E81D19" w:rsidP="00E8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7A6C60" w:rsidRPr="007A6C60" w:rsidRDefault="007A6C60" w:rsidP="00E81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6C60" w:rsidRPr="007A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17DD6"/>
    <w:rsid w:val="00234B03"/>
    <w:rsid w:val="0029315E"/>
    <w:rsid w:val="002D48DB"/>
    <w:rsid w:val="004820EE"/>
    <w:rsid w:val="004B68CF"/>
    <w:rsid w:val="005013E7"/>
    <w:rsid w:val="00531B29"/>
    <w:rsid w:val="005D706A"/>
    <w:rsid w:val="005F0040"/>
    <w:rsid w:val="00656DB3"/>
    <w:rsid w:val="00683C59"/>
    <w:rsid w:val="007A6C60"/>
    <w:rsid w:val="007D6CF1"/>
    <w:rsid w:val="0080478C"/>
    <w:rsid w:val="00A61365"/>
    <w:rsid w:val="00C17B58"/>
    <w:rsid w:val="00CE794D"/>
    <w:rsid w:val="00E21D2D"/>
    <w:rsid w:val="00E81D19"/>
    <w:rsid w:val="00F30FDB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06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A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A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6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2022-01-11T10:53:00Z</cp:lastPrinted>
  <dcterms:created xsi:type="dcterms:W3CDTF">2020-12-23T06:21:00Z</dcterms:created>
  <dcterms:modified xsi:type="dcterms:W3CDTF">2022-01-11T10:54:00Z</dcterms:modified>
</cp:coreProperties>
</file>